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9" w:rsidRPr="004761D9" w:rsidRDefault="00D11C6F" w:rsidP="004761D9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ru-RU"/>
        </w:rPr>
        <w:drawing>
          <wp:inline distT="0" distB="0" distL="0" distR="0">
            <wp:extent cx="693420" cy="83058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D9" w:rsidRPr="004761D9" w:rsidRDefault="004761D9" w:rsidP="004761D9">
      <w:pPr>
        <w:pStyle w:val="a20"/>
        <w:keepNext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lang w:val="uk-UA"/>
        </w:rPr>
      </w:pPr>
      <w:r w:rsidRPr="004761D9">
        <w:rPr>
          <w:rFonts w:ascii="Verdana" w:hAnsi="Verdana" w:cs="Arial"/>
          <w:b/>
          <w:bCs/>
          <w:color w:val="000000"/>
          <w:sz w:val="16"/>
          <w:szCs w:val="16"/>
          <w:lang w:val="uk-UA"/>
        </w:rPr>
        <w:t>КАБІНЕТ МІНІСТРІВ УКРАЇНИ</w:t>
      </w:r>
    </w:p>
    <w:p w:rsidR="004761D9" w:rsidRPr="004761D9" w:rsidRDefault="004761D9" w:rsidP="004761D9">
      <w:pPr>
        <w:pStyle w:val="a3"/>
        <w:keepNext/>
        <w:shd w:val="clear" w:color="auto" w:fill="FFFFFF"/>
        <w:spacing w:before="360" w:beforeAutospacing="0" w:after="240" w:afterAutospacing="0"/>
        <w:jc w:val="center"/>
        <w:rPr>
          <w:rFonts w:ascii="Arial" w:hAnsi="Arial" w:cs="Arial"/>
          <w:b/>
          <w:bCs/>
          <w:color w:val="000000"/>
          <w:spacing w:val="20"/>
          <w:sz w:val="26"/>
          <w:szCs w:val="26"/>
          <w:lang w:val="uk-UA"/>
        </w:rPr>
      </w:pPr>
      <w:r w:rsidRPr="004761D9">
        <w:rPr>
          <w:rFonts w:ascii="Verdana" w:hAnsi="Verdana" w:cs="Arial"/>
          <w:b/>
          <w:bCs/>
          <w:color w:val="000000"/>
          <w:spacing w:val="20"/>
          <w:sz w:val="16"/>
          <w:szCs w:val="16"/>
          <w:lang w:val="uk-UA"/>
        </w:rPr>
        <w:t>РОЗПОРЯДЖЕННЯ</w:t>
      </w:r>
    </w:p>
    <w:p w:rsidR="004761D9" w:rsidRPr="004761D9" w:rsidRDefault="004761D9" w:rsidP="004761D9">
      <w:pPr>
        <w:pStyle w:val="a4"/>
        <w:keepNext/>
        <w:shd w:val="clear" w:color="auto" w:fill="FFFFFF"/>
        <w:spacing w:before="120" w:beforeAutospacing="0" w:after="240" w:afterAutospacing="0"/>
        <w:jc w:val="center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від 7 грудня 2016 р. № 954-р</w:t>
      </w:r>
    </w:p>
    <w:p w:rsidR="004761D9" w:rsidRPr="004761D9" w:rsidRDefault="004761D9" w:rsidP="004761D9">
      <w:pPr>
        <w:pStyle w:val="a4"/>
        <w:keepNext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Київ</w:t>
      </w:r>
    </w:p>
    <w:p w:rsidR="004761D9" w:rsidRPr="004761D9" w:rsidRDefault="004761D9" w:rsidP="004761D9">
      <w:pPr>
        <w:pStyle w:val="a5"/>
        <w:keepNext/>
        <w:shd w:val="clear" w:color="auto" w:fill="FFFFFF"/>
        <w:spacing w:before="480" w:beforeAutospacing="0" w:after="36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b/>
          <w:bCs/>
          <w:color w:val="000000"/>
          <w:sz w:val="16"/>
          <w:szCs w:val="16"/>
          <w:lang w:val="uk-UA"/>
        </w:rPr>
        <w:t>Про затвердження плану заходів щодо</w:t>
      </w:r>
      <w:r w:rsidRPr="004761D9">
        <w:rPr>
          <w:rStyle w:val="apple-converted-space"/>
          <w:rFonts w:ascii="Verdana" w:hAnsi="Verdana" w:cs="Arial"/>
          <w:b/>
          <w:bCs/>
          <w:color w:val="000000"/>
          <w:sz w:val="16"/>
          <w:szCs w:val="16"/>
          <w:lang w:val="uk-UA"/>
        </w:rPr>
        <w:t> </w:t>
      </w:r>
      <w:r w:rsidRPr="004761D9">
        <w:rPr>
          <w:rFonts w:ascii="Verdana" w:hAnsi="Verdana" w:cs="Arial"/>
          <w:b/>
          <w:bCs/>
          <w:color w:val="000000"/>
          <w:sz w:val="16"/>
          <w:szCs w:val="16"/>
          <w:lang w:val="uk-UA"/>
        </w:rPr>
        <w:br/>
        <w:t>популяризації державних символів України,</w:t>
      </w:r>
      <w:r w:rsidRPr="004761D9">
        <w:rPr>
          <w:rStyle w:val="apple-converted-space"/>
          <w:rFonts w:ascii="Verdana" w:hAnsi="Verdana" w:cs="Arial"/>
          <w:b/>
          <w:bCs/>
          <w:color w:val="000000"/>
          <w:sz w:val="16"/>
          <w:szCs w:val="16"/>
          <w:lang w:val="uk-UA"/>
        </w:rPr>
        <w:t> </w:t>
      </w:r>
      <w:r w:rsidRPr="004761D9">
        <w:rPr>
          <w:rFonts w:ascii="Verdana" w:hAnsi="Verdana" w:cs="Arial"/>
          <w:b/>
          <w:bCs/>
          <w:color w:val="000000"/>
          <w:sz w:val="16"/>
          <w:szCs w:val="16"/>
          <w:lang w:val="uk-UA"/>
        </w:rPr>
        <w:br/>
        <w:t>виховання поваги до них у суспільстві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1. Затвердити план заходів щодо популяризації державних символів України, виховання поваги до них у суспільстві, що додається.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2. Міністерствам, іншим центральним органам виконавчої влади, обласним та Київській міській державним адміністраціям забезпечити виконання затвердженого цим розпорядженням плану заходів за рахунок та в межах видатків державного та місцевих бюджетів, а також за рахунок інших не заборонених законодавством джерел фінансування.</w:t>
      </w:r>
    </w:p>
    <w:p w:rsidR="004761D9" w:rsidRPr="004761D9" w:rsidRDefault="004761D9" w:rsidP="004761D9">
      <w:pPr>
        <w:pStyle w:val="a00"/>
        <w:shd w:val="clear" w:color="auto" w:fill="FFFFFF"/>
        <w:spacing w:before="40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b/>
          <w:bCs/>
          <w:color w:val="000000"/>
          <w:sz w:val="16"/>
          <w:szCs w:val="16"/>
          <w:lang w:val="uk-UA"/>
        </w:rPr>
        <w:t>Прем’єр-міністр України                                                         </w:t>
      </w:r>
      <w:r w:rsidRPr="004761D9">
        <w:rPr>
          <w:rStyle w:val="apple-converted-space"/>
          <w:rFonts w:ascii="Verdana" w:hAnsi="Verdana" w:cs="Arial"/>
          <w:b/>
          <w:bCs/>
          <w:color w:val="000000"/>
          <w:sz w:val="16"/>
          <w:szCs w:val="16"/>
          <w:lang w:val="uk-UA"/>
        </w:rPr>
        <w:t> </w:t>
      </w:r>
      <w:r w:rsidRPr="004761D9">
        <w:rPr>
          <w:rFonts w:ascii="Verdana" w:hAnsi="Verdana" w:cs="Arial"/>
          <w:b/>
          <w:bCs/>
          <w:color w:val="000000"/>
          <w:sz w:val="16"/>
          <w:szCs w:val="16"/>
          <w:lang w:val="uk-UA"/>
        </w:rPr>
        <w:t>В. ГРОЙСМАН</w:t>
      </w:r>
    </w:p>
    <w:p w:rsidR="004761D9" w:rsidRPr="004761D9" w:rsidRDefault="004761D9" w:rsidP="004761D9">
      <w:pPr>
        <w:pStyle w:val="a00"/>
        <w:shd w:val="clear" w:color="auto" w:fill="FFFFFF"/>
        <w:spacing w:before="1200" w:beforeAutospacing="0" w:after="0" w:afterAutospacing="0"/>
        <w:jc w:val="both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Інд. 73</w:t>
      </w:r>
    </w:p>
    <w:p w:rsidR="004761D9" w:rsidRPr="004761D9" w:rsidRDefault="004761D9" w:rsidP="004761D9">
      <w:pPr>
        <w:pStyle w:val="a00"/>
        <w:shd w:val="clear" w:color="auto" w:fill="FFFFFF"/>
        <w:spacing w:before="1200" w:beforeAutospacing="0" w:after="0" w:afterAutospacing="0"/>
        <w:jc w:val="both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 </w:t>
      </w:r>
    </w:p>
    <w:p w:rsidR="004761D9" w:rsidRPr="004761D9" w:rsidRDefault="004761D9" w:rsidP="004761D9">
      <w:pPr>
        <w:pStyle w:val="shapkadocumentu"/>
        <w:keepNext/>
        <w:shd w:val="clear" w:color="auto" w:fill="FFFFFF"/>
        <w:spacing w:before="0" w:beforeAutospacing="0" w:after="240" w:afterAutospacing="0"/>
        <w:ind w:left="3402"/>
        <w:jc w:val="center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/>
          <w:color w:val="000000"/>
          <w:sz w:val="16"/>
          <w:szCs w:val="16"/>
          <w:lang w:val="uk-UA"/>
        </w:rPr>
        <w:br w:type="page"/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lastRenderedPageBreak/>
        <w:t>ЗАТВЕРДЖЕНО</w:t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br/>
        <w:t>розпорядженням Кабінету Міністрів України</w:t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br/>
        <w:t>від 7 грудня 2016 р. № 954-р</w:t>
      </w:r>
    </w:p>
    <w:p w:rsidR="004761D9" w:rsidRPr="004761D9" w:rsidRDefault="004761D9" w:rsidP="004761D9">
      <w:pPr>
        <w:pStyle w:val="a5"/>
        <w:keepNext/>
        <w:shd w:val="clear" w:color="auto" w:fill="FFFFFF"/>
        <w:spacing w:before="360" w:beforeAutospacing="0" w:after="24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ПЛАН</w:t>
      </w:r>
      <w:r w:rsidRPr="004761D9">
        <w:rPr>
          <w:rStyle w:val="apple-converted-space"/>
          <w:rFonts w:ascii="Verdana" w:hAnsi="Verdana" w:cs="Arial"/>
          <w:color w:val="000000"/>
          <w:sz w:val="16"/>
          <w:szCs w:val="16"/>
          <w:lang w:val="uk-UA"/>
        </w:rPr>
        <w:t> </w:t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br/>
        <w:t>заходів щодо популяризації державних символів</w:t>
      </w:r>
      <w:r w:rsidRPr="004761D9">
        <w:rPr>
          <w:rStyle w:val="apple-converted-space"/>
          <w:rFonts w:ascii="Verdana" w:hAnsi="Verdana" w:cs="Arial"/>
          <w:color w:val="000000"/>
          <w:sz w:val="16"/>
          <w:szCs w:val="16"/>
          <w:lang w:val="uk-UA"/>
        </w:rPr>
        <w:t> </w:t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br/>
        <w:t>України, виховання поваги до них у суспільстві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1. Забезпечити проведення до Дня Конституції України, Дня Державного Прапора України та Дня Незалежності України заходів, присвячених висвітленню історії формування державних символів України, їх значення і використання в Україні у різні історичні періоди.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2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Обласні, Київська міська держадміністрації.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2. Забезпечити проведення серед учнівської та студентської молоді конкурсу творчих робіт, присвяченого державним символам України.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2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МОН, Мінкультури, Український інститут національної пам’яті, обласні, Київська міська держадміністрації.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2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3. Забезпечити обладнання у дошкільних, загальноосвітніх та позашкільних навчальних закладах куточків державних символів України, проведення педагогічними працівниками роз’яснювальної роботи серед учнів із шанобливого ставлення до державних символів, а також вивчення учнями загальноосвітніх навчальних закладів Державного Гімну України, започаткувати обов’язкове виконання учнями, вихованцями, педагогічними працівниками у загальноосвітніх навчальних закладах Державного Гімну України під час підняття Державного Прапору України на початку та наприкінці кожного навчального року, під час проведення інших урочистих заходів.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МОН, обласні, Київська міська держадміністрації.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4. Сприяти проведенню наукових досліджень щодо походження, історичного розвитку, становлення в різні історичні періоди державних символів України та забезпечити популяризацію результатів таких досліджень.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Національна академія наук (за згодою), Український інститут національної пам’яті, Мінкультури.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5. Забезпечити проведення у центрах народної творчості, клубних закладах заходів, спрямованих на популяризацію державних символів України.</w:t>
      </w:r>
    </w:p>
    <w:p w:rsidR="004761D9" w:rsidRPr="004761D9" w:rsidRDefault="004761D9" w:rsidP="004761D9">
      <w:pPr>
        <w:pStyle w:val="a6"/>
        <w:shd w:val="clear" w:color="auto" w:fill="FFFFFF"/>
        <w:spacing w:before="4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Обласні, Київська міська держадміністрації, Мінкультури.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6. Забезпечити проведення у бібліотеках книжкових виставок, презентацій видань, інших заходів, спрямованих на популяризацію державних символів України.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Мінкультури, обласні, Київська міська держадміністрації.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7. Забезпечити проведення до Дня Конституції України, Дня Державного Прапора України та Дня Незалежності України у закордонних дипломатичних установах України заходів щодо популяризації Державного Прапора України, Державного Герба України та Державного Гімну України.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МЗС, Мінкультури.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Щороку.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8. Продовжити роботу з розміщення на поштових марках, маркованих конвертах і картках державних символів України.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2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Українське державне підприємство “Укрпошта” (за згодою).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2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9. Забезпечити створення документальних фільмів і анімаційних фільмів пізнавального змісту про походження та історичний розвиток державних символів України.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Style w:val="spelle"/>
          <w:rFonts w:ascii="Verdana" w:hAnsi="Verdana" w:cs="Arial"/>
          <w:color w:val="000000"/>
          <w:sz w:val="16"/>
          <w:szCs w:val="16"/>
          <w:lang w:val="uk-UA"/>
        </w:rPr>
        <w:t>Держкіно</w:t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, Держкомтелерадіо, Український інститут національної пам’яті.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2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Протягом 2017—2018 років.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lastRenderedPageBreak/>
        <w:t>10. Сприяти висвітленню державними засобами масової інформації</w:t>
      </w:r>
      <w:r w:rsidRPr="004761D9">
        <w:rPr>
          <w:rStyle w:val="apple-converted-space"/>
          <w:rFonts w:ascii="Verdana" w:hAnsi="Verdana" w:cs="Arial"/>
          <w:color w:val="000000"/>
          <w:sz w:val="16"/>
          <w:szCs w:val="16"/>
          <w:lang w:val="uk-UA"/>
        </w:rPr>
        <w:t> </w:t>
      </w:r>
      <w:r w:rsidRPr="004761D9">
        <w:rPr>
          <w:rStyle w:val="spelle"/>
          <w:rFonts w:ascii="Verdana" w:hAnsi="Verdana" w:cs="Arial"/>
          <w:color w:val="000000"/>
          <w:sz w:val="16"/>
          <w:szCs w:val="16"/>
          <w:lang w:val="uk-UA"/>
        </w:rPr>
        <w:t>теле-</w:t>
      </w:r>
      <w:r w:rsidRPr="004761D9">
        <w:rPr>
          <w:rStyle w:val="apple-converted-space"/>
          <w:rFonts w:ascii="Verdana" w:hAnsi="Verdana" w:cs="Arial"/>
          <w:color w:val="000000"/>
          <w:sz w:val="16"/>
          <w:szCs w:val="16"/>
          <w:lang w:val="uk-UA"/>
        </w:rPr>
        <w:t> </w:t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і радіопередач, соціальної реклами, публікацій, спрямованих на виховання у громадян шанобливого ставлення до державних символів України, роз’яснення їх значення для розбудови держави.</w:t>
      </w:r>
    </w:p>
    <w:p w:rsidR="004761D9" w:rsidRPr="004761D9" w:rsidRDefault="004761D9" w:rsidP="004761D9">
      <w:pPr>
        <w:pStyle w:val="a6"/>
        <w:shd w:val="clear" w:color="auto" w:fill="FFFFFF"/>
        <w:spacing w:before="12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Держкомтелерадіо, Мінкультури, МОН,</w:t>
      </w:r>
      <w:r w:rsidRPr="004761D9">
        <w:rPr>
          <w:rStyle w:val="spelle"/>
          <w:rFonts w:ascii="Verdana" w:hAnsi="Verdana" w:cs="Arial"/>
          <w:color w:val="000000"/>
          <w:sz w:val="16"/>
          <w:szCs w:val="16"/>
          <w:lang w:val="uk-UA"/>
        </w:rPr>
        <w:t>Мінмолодьспорт</w:t>
      </w: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, МЗС, Міноборони, МВС, МІП, Національна академія наук (за згодою), Український інститут національної пам’яті, обласні, Київська міська держадміністрації, громадські об’єднання (за згодою).</w:t>
      </w:r>
    </w:p>
    <w:p w:rsidR="004761D9" w:rsidRPr="004761D9" w:rsidRDefault="004761D9" w:rsidP="004761D9">
      <w:pPr>
        <w:pStyle w:val="a6"/>
        <w:shd w:val="clear" w:color="auto" w:fill="FFFFFF"/>
        <w:spacing w:before="60" w:beforeAutospacing="0" w:after="0" w:afterAutospacing="0"/>
        <w:ind w:left="4961"/>
        <w:rPr>
          <w:rFonts w:ascii="Arial" w:hAnsi="Arial" w:cs="Arial"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color w:val="000000"/>
          <w:sz w:val="16"/>
          <w:szCs w:val="16"/>
          <w:lang w:val="uk-UA"/>
        </w:rPr>
        <w:t>Постійно.</w:t>
      </w:r>
    </w:p>
    <w:p w:rsidR="004761D9" w:rsidRPr="004761D9" w:rsidRDefault="004761D9" w:rsidP="004761D9">
      <w:pPr>
        <w:pStyle w:val="3"/>
        <w:keepNext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i/>
          <w:iCs/>
          <w:color w:val="000000"/>
          <w:sz w:val="26"/>
          <w:szCs w:val="26"/>
          <w:lang w:val="uk-UA"/>
        </w:rPr>
      </w:pPr>
      <w:r w:rsidRPr="004761D9">
        <w:rPr>
          <w:rFonts w:ascii="Verdana" w:hAnsi="Verdana" w:cs="Arial"/>
          <w:b w:val="0"/>
          <w:bCs w:val="0"/>
          <w:color w:val="000000"/>
          <w:sz w:val="16"/>
          <w:szCs w:val="16"/>
          <w:lang w:val="uk-UA"/>
        </w:rPr>
        <w:t>____________________</w:t>
      </w:r>
    </w:p>
    <w:p w:rsidR="006A72D1" w:rsidRPr="004761D9" w:rsidRDefault="006A72D1"/>
    <w:sectPr w:rsidR="006A72D1" w:rsidRPr="004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grammar="clean"/>
  <w:stylePaneFormatFilter w:val="3F01"/>
  <w:defaultTabStop w:val="708"/>
  <w:characterSpacingControl w:val="doNotCompress"/>
  <w:compat/>
  <w:rsids>
    <w:rsidRoot w:val="004761D9"/>
    <w:rsid w:val="002B5353"/>
    <w:rsid w:val="00305E8E"/>
    <w:rsid w:val="004703FC"/>
    <w:rsid w:val="004761D9"/>
    <w:rsid w:val="00482D0F"/>
    <w:rsid w:val="004A1180"/>
    <w:rsid w:val="005F4E28"/>
    <w:rsid w:val="00614716"/>
    <w:rsid w:val="006A72D1"/>
    <w:rsid w:val="00AC397B"/>
    <w:rsid w:val="00C64FFC"/>
    <w:rsid w:val="00D11C6F"/>
    <w:rsid w:val="00E02F28"/>
    <w:rsid w:val="00E21101"/>
    <w:rsid w:val="00FC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qFormat/>
    <w:rsid w:val="004761D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20">
    <w:name w:val="a2"/>
    <w:basedOn w:val="a"/>
    <w:rsid w:val="004761D9"/>
    <w:pPr>
      <w:spacing w:before="100" w:beforeAutospacing="1" w:after="100" w:afterAutospacing="1"/>
    </w:pPr>
    <w:rPr>
      <w:lang w:val="ru-RU"/>
    </w:rPr>
  </w:style>
  <w:style w:type="paragraph" w:customStyle="1" w:styleId="a3">
    <w:name w:val="a3"/>
    <w:basedOn w:val="a"/>
    <w:rsid w:val="004761D9"/>
    <w:pPr>
      <w:spacing w:before="100" w:beforeAutospacing="1" w:after="100" w:afterAutospacing="1"/>
    </w:pPr>
    <w:rPr>
      <w:lang w:val="ru-RU"/>
    </w:rPr>
  </w:style>
  <w:style w:type="paragraph" w:customStyle="1" w:styleId="a4">
    <w:name w:val="a4"/>
    <w:basedOn w:val="a"/>
    <w:rsid w:val="004761D9"/>
    <w:pPr>
      <w:spacing w:before="100" w:beforeAutospacing="1" w:after="100" w:afterAutospacing="1"/>
    </w:pPr>
    <w:rPr>
      <w:lang w:val="ru-RU"/>
    </w:rPr>
  </w:style>
  <w:style w:type="paragraph" w:customStyle="1" w:styleId="a5">
    <w:name w:val="a5"/>
    <w:basedOn w:val="a"/>
    <w:rsid w:val="004761D9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4761D9"/>
  </w:style>
  <w:style w:type="paragraph" w:customStyle="1" w:styleId="a6">
    <w:name w:val="a"/>
    <w:basedOn w:val="a"/>
    <w:rsid w:val="004761D9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4761D9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documentu"/>
    <w:basedOn w:val="a"/>
    <w:rsid w:val="004761D9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476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8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dcterms:created xsi:type="dcterms:W3CDTF">2017-01-04T11:12:00Z</dcterms:created>
  <dcterms:modified xsi:type="dcterms:W3CDTF">2017-01-04T11:12:00Z</dcterms:modified>
</cp:coreProperties>
</file>